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3" w:rsidRPr="007762BE" w:rsidRDefault="00C56B13" w:rsidP="00C56B13">
      <w:pPr>
        <w:pStyle w:val="1"/>
        <w:jc w:val="center"/>
        <w:rPr>
          <w:rFonts w:ascii="Arial" w:hAnsi="Arial"/>
          <w:spacing w:val="30"/>
          <w:w w:val="120"/>
          <w:sz w:val="28"/>
          <w:szCs w:val="28"/>
        </w:rPr>
      </w:pPr>
      <w:r>
        <w:rPr>
          <w:rFonts w:ascii="Arial" w:hAnsi="Arial"/>
          <w:noProof/>
          <w:spacing w:val="3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-212090</wp:posOffset>
            </wp:positionV>
            <wp:extent cx="1240790" cy="1257300"/>
            <wp:effectExtent l="19050" t="0" r="0" b="0"/>
            <wp:wrapNone/>
            <wp:docPr id="7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  <w:sz w:val="28"/>
          <w:szCs w:val="28"/>
        </w:rPr>
        <w:t xml:space="preserve">        </w:t>
      </w:r>
      <w:r w:rsidRPr="007762BE">
        <w:rPr>
          <w:rFonts w:ascii="Arial" w:hAnsi="Arial"/>
          <w:spacing w:val="30"/>
          <w:w w:val="120"/>
          <w:sz w:val="28"/>
          <w:szCs w:val="28"/>
        </w:rPr>
        <w:t>Пенсионный фонд Российской Федерации</w:t>
      </w:r>
    </w:p>
    <w:p w:rsidR="00C95CEA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sz w:val="28"/>
          <w:szCs w:val="28"/>
        </w:rPr>
        <w:br/>
      </w:r>
      <w:r w:rsidR="00C95CEA">
        <w:rPr>
          <w:rFonts w:ascii="Arial" w:hAnsi="Arial"/>
          <w:b w:val="0"/>
          <w:i/>
          <w:sz w:val="28"/>
          <w:szCs w:val="28"/>
        </w:rPr>
        <w:t>Управ</w:t>
      </w:r>
      <w:r w:rsidRPr="002E7B27">
        <w:rPr>
          <w:rFonts w:ascii="Arial" w:hAnsi="Arial"/>
          <w:b w:val="0"/>
          <w:i/>
          <w:sz w:val="28"/>
          <w:szCs w:val="28"/>
        </w:rPr>
        <w:t>ление</w:t>
      </w:r>
      <w:r w:rsidRPr="007762BE">
        <w:rPr>
          <w:rFonts w:ascii="Arial" w:hAnsi="Arial"/>
          <w:b w:val="0"/>
          <w:i/>
          <w:sz w:val="28"/>
          <w:szCs w:val="28"/>
        </w:rPr>
        <w:t xml:space="preserve"> Пенсионного фонда РФ</w:t>
      </w:r>
    </w:p>
    <w:p w:rsidR="00C56B13" w:rsidRDefault="00C56B13" w:rsidP="00C56B13">
      <w:pPr>
        <w:pStyle w:val="1"/>
        <w:jc w:val="center"/>
        <w:rPr>
          <w:rFonts w:ascii="Arial" w:hAnsi="Arial"/>
          <w:b w:val="0"/>
          <w:i/>
          <w:sz w:val="28"/>
          <w:szCs w:val="28"/>
        </w:rPr>
      </w:pPr>
      <w:r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95CEA">
        <w:rPr>
          <w:rFonts w:ascii="Arial" w:hAnsi="Arial"/>
          <w:b w:val="0"/>
          <w:i/>
          <w:sz w:val="28"/>
          <w:szCs w:val="28"/>
        </w:rPr>
        <w:t>в городе Когалыме</w:t>
      </w:r>
    </w:p>
    <w:p w:rsidR="00C56B13" w:rsidRPr="00C95CEA" w:rsidRDefault="00C95CEA" w:rsidP="00C95CEA">
      <w:pPr>
        <w:pStyle w:val="1"/>
        <w:pBdr>
          <w:bottom w:val="single" w:sz="12" w:space="1" w:color="auto"/>
        </w:pBdr>
        <w:jc w:val="center"/>
        <w:rPr>
          <w:rStyle w:val="a4"/>
          <w:rFonts w:ascii="Arial" w:hAnsi="Arial"/>
          <w:bCs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по </w:t>
      </w:r>
      <w:r w:rsidR="00C56B13">
        <w:rPr>
          <w:rFonts w:ascii="Arial" w:hAnsi="Arial"/>
          <w:b w:val="0"/>
          <w:i/>
          <w:sz w:val="28"/>
          <w:szCs w:val="28"/>
        </w:rPr>
        <w:t>Ханты-Мансийскому автономному округу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</w:t>
      </w:r>
      <w:r w:rsidR="00C56B13">
        <w:rPr>
          <w:rFonts w:ascii="Arial" w:hAnsi="Arial"/>
          <w:b w:val="0"/>
          <w:i/>
          <w:sz w:val="28"/>
          <w:szCs w:val="28"/>
        </w:rPr>
        <w:t>–</w:t>
      </w:r>
      <w:r w:rsidR="00C56B13" w:rsidRPr="007762BE">
        <w:rPr>
          <w:rFonts w:ascii="Arial" w:hAnsi="Arial"/>
          <w:b w:val="0"/>
          <w:i/>
          <w:sz w:val="28"/>
          <w:szCs w:val="28"/>
        </w:rPr>
        <w:t xml:space="preserve"> Югр</w:t>
      </w:r>
      <w:r w:rsidR="00C56B13">
        <w:rPr>
          <w:rFonts w:ascii="Arial" w:hAnsi="Arial"/>
          <w:b w:val="0"/>
          <w:i/>
          <w:sz w:val="28"/>
          <w:szCs w:val="28"/>
        </w:rPr>
        <w:t>е</w:t>
      </w:r>
    </w:p>
    <w:p w:rsidR="00E26260" w:rsidRDefault="00631389" w:rsidP="00631389">
      <w:pPr>
        <w:pStyle w:val="a7"/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</w:p>
    <w:p w:rsidR="00E26260" w:rsidRDefault="00631389" w:rsidP="00E26260">
      <w:pPr>
        <w:pStyle w:val="a7"/>
        <w:tabs>
          <w:tab w:val="left" w:pos="851"/>
        </w:tabs>
        <w:jc w:val="center"/>
        <w:rPr>
          <w:b/>
          <w:i/>
          <w:szCs w:val="28"/>
        </w:rPr>
      </w:pPr>
      <w:r w:rsidRPr="00E26260">
        <w:rPr>
          <w:b/>
          <w:i/>
          <w:szCs w:val="28"/>
        </w:rPr>
        <w:t>ГУ</w:t>
      </w:r>
      <w:r w:rsidR="00E26260">
        <w:rPr>
          <w:b/>
          <w:i/>
          <w:szCs w:val="28"/>
        </w:rPr>
        <w:t xml:space="preserve"> </w:t>
      </w:r>
      <w:r w:rsidRPr="00E26260">
        <w:rPr>
          <w:b/>
          <w:i/>
          <w:szCs w:val="28"/>
        </w:rPr>
        <w:t>-</w:t>
      </w:r>
      <w:r w:rsidR="00E26260">
        <w:rPr>
          <w:b/>
          <w:i/>
          <w:szCs w:val="28"/>
        </w:rPr>
        <w:t xml:space="preserve"> </w:t>
      </w:r>
      <w:r w:rsidRPr="00E26260">
        <w:rPr>
          <w:b/>
          <w:i/>
          <w:szCs w:val="28"/>
        </w:rPr>
        <w:t>Управление Пенсионного фонда РФ</w:t>
      </w:r>
    </w:p>
    <w:p w:rsidR="00E26260" w:rsidRDefault="00631389" w:rsidP="00E26260">
      <w:pPr>
        <w:pStyle w:val="a7"/>
        <w:tabs>
          <w:tab w:val="left" w:pos="851"/>
        </w:tabs>
        <w:jc w:val="center"/>
        <w:rPr>
          <w:b/>
          <w:i/>
          <w:szCs w:val="28"/>
        </w:rPr>
      </w:pPr>
      <w:r w:rsidRPr="00E26260">
        <w:rPr>
          <w:b/>
          <w:i/>
          <w:szCs w:val="28"/>
        </w:rPr>
        <w:t xml:space="preserve"> в </w:t>
      </w:r>
      <w:proofErr w:type="gramStart"/>
      <w:r w:rsidRPr="00E26260">
        <w:rPr>
          <w:b/>
          <w:i/>
          <w:szCs w:val="28"/>
        </w:rPr>
        <w:t>г</w:t>
      </w:r>
      <w:proofErr w:type="gramEnd"/>
      <w:r w:rsidRPr="00E26260">
        <w:rPr>
          <w:b/>
          <w:i/>
          <w:szCs w:val="28"/>
        </w:rPr>
        <w:t xml:space="preserve">. </w:t>
      </w:r>
      <w:proofErr w:type="spellStart"/>
      <w:r w:rsidRPr="00E26260">
        <w:rPr>
          <w:b/>
          <w:i/>
          <w:szCs w:val="28"/>
        </w:rPr>
        <w:t>Когалым</w:t>
      </w:r>
      <w:r w:rsidR="00E26260">
        <w:rPr>
          <w:b/>
          <w:i/>
          <w:szCs w:val="28"/>
        </w:rPr>
        <w:t>е</w:t>
      </w:r>
      <w:r w:rsidRPr="00E26260">
        <w:rPr>
          <w:b/>
          <w:i/>
          <w:szCs w:val="28"/>
        </w:rPr>
        <w:t>ХМАО-Югры</w:t>
      </w:r>
      <w:proofErr w:type="spellEnd"/>
      <w:r w:rsidRPr="00E26260">
        <w:rPr>
          <w:b/>
          <w:i/>
          <w:szCs w:val="28"/>
        </w:rPr>
        <w:t xml:space="preserve"> доводит до сведения</w:t>
      </w:r>
    </w:p>
    <w:p w:rsidR="00E26260" w:rsidRPr="00E26260" w:rsidRDefault="00631389" w:rsidP="00E26260">
      <w:pPr>
        <w:pStyle w:val="a7"/>
        <w:tabs>
          <w:tab w:val="left" w:pos="851"/>
        </w:tabs>
        <w:jc w:val="center"/>
        <w:rPr>
          <w:b/>
          <w:i/>
          <w:szCs w:val="28"/>
        </w:rPr>
      </w:pPr>
      <w:r w:rsidRPr="00E26260">
        <w:rPr>
          <w:b/>
          <w:i/>
          <w:szCs w:val="28"/>
        </w:rPr>
        <w:t xml:space="preserve"> застрахова</w:t>
      </w:r>
      <w:r w:rsidR="00E26260">
        <w:rPr>
          <w:b/>
          <w:i/>
          <w:szCs w:val="28"/>
        </w:rPr>
        <w:t>нных лиц и страхователей города!</w:t>
      </w:r>
    </w:p>
    <w:p w:rsidR="00E26260" w:rsidRDefault="00E26260" w:rsidP="00631389">
      <w:pPr>
        <w:pStyle w:val="a7"/>
        <w:tabs>
          <w:tab w:val="left" w:pos="851"/>
        </w:tabs>
        <w:jc w:val="both"/>
        <w:rPr>
          <w:szCs w:val="28"/>
        </w:rPr>
      </w:pPr>
    </w:p>
    <w:p w:rsidR="00E26260" w:rsidRDefault="00E26260" w:rsidP="00631389">
      <w:pPr>
        <w:pStyle w:val="a7"/>
        <w:tabs>
          <w:tab w:val="left" w:pos="851"/>
        </w:tabs>
        <w:jc w:val="both"/>
        <w:rPr>
          <w:szCs w:val="28"/>
        </w:rPr>
      </w:pPr>
    </w:p>
    <w:p w:rsidR="00631389" w:rsidRPr="00F63486" w:rsidRDefault="00E26260" w:rsidP="00631389">
      <w:pPr>
        <w:pStyle w:val="a7"/>
        <w:tabs>
          <w:tab w:val="left" w:pos="851"/>
        </w:tabs>
        <w:jc w:val="both"/>
        <w:rPr>
          <w:szCs w:val="28"/>
        </w:rPr>
      </w:pPr>
      <w:bookmarkStart w:id="0" w:name="sub_11"/>
      <w:bookmarkStart w:id="1" w:name="sub_13"/>
      <w:bookmarkStart w:id="2" w:name="sub_15"/>
      <w:r>
        <w:rPr>
          <w:szCs w:val="28"/>
        </w:rPr>
        <w:tab/>
        <w:t>В</w:t>
      </w:r>
      <w:r w:rsidR="00631389">
        <w:rPr>
          <w:szCs w:val="28"/>
        </w:rPr>
        <w:t xml:space="preserve"> </w:t>
      </w:r>
      <w:r w:rsidR="00631389" w:rsidRPr="00F63486">
        <w:rPr>
          <w:bCs/>
          <w:iCs/>
          <w:szCs w:val="28"/>
        </w:rPr>
        <w:t>связи с изменениями в пенсионном законодательстве, в  соответствии с п. 3 ст. 21 Федерального закона «О страховых пе</w:t>
      </w:r>
      <w:r w:rsidR="00036FB8">
        <w:rPr>
          <w:bCs/>
          <w:iCs/>
          <w:szCs w:val="28"/>
        </w:rPr>
        <w:t xml:space="preserve">нсиях» № 400-ФЗ от 28.12.2013г., </w:t>
      </w:r>
      <w:r w:rsidR="00631389" w:rsidRPr="00F63486">
        <w:rPr>
          <w:bCs/>
          <w:iCs/>
          <w:szCs w:val="28"/>
        </w:rPr>
        <w:t xml:space="preserve">работодатель вправе обращаться за установлением страховой пенсии, выплатой и доставкой страховой пенсии застрахованным лицам, состоящим в трудовых отношениях с ним, с их письменного согласия. </w:t>
      </w:r>
    </w:p>
    <w:p w:rsidR="00631389" w:rsidRPr="007F0D47" w:rsidRDefault="00AA7E4B" w:rsidP="0063138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Согласно п.</w:t>
      </w:r>
      <w:r w:rsidR="00631389" w:rsidRPr="007F0D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80 Административного регламента, утвержденного </w:t>
      </w:r>
      <w:r w:rsidR="00631389" w:rsidRPr="007F0D47">
        <w:rPr>
          <w:rFonts w:ascii="Times New Roman" w:hAnsi="Times New Roman" w:cs="Times New Roman"/>
          <w:b w:val="0"/>
          <w:sz w:val="28"/>
          <w:szCs w:val="28"/>
        </w:rPr>
        <w:t>приказом Министерства труда и социальной защиты Российской Федерации</w:t>
      </w:r>
      <w:r w:rsidR="006313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1389" w:rsidRPr="007F0D47">
        <w:rPr>
          <w:rFonts w:ascii="Times New Roman" w:hAnsi="Times New Roman" w:cs="Times New Roman"/>
          <w:b w:val="0"/>
          <w:sz w:val="28"/>
          <w:szCs w:val="28"/>
        </w:rPr>
        <w:t>от 19 января 2016 г. N 14н «Об утверждении Административного регламента представления Пенсионным фондом Российской Федерации государственной услуги по установлению страховых пенсий, накопительной пенсии и пенсий по государственному пенсионному обеспечению»</w:t>
      </w:r>
      <w:r w:rsidR="0063138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31389" w:rsidRPr="00AA7E4B">
        <w:rPr>
          <w:rFonts w:ascii="Times New Roman" w:hAnsi="Times New Roman" w:cs="Times New Roman"/>
          <w:sz w:val="26"/>
          <w:szCs w:val="26"/>
          <w:u w:val="single"/>
        </w:rPr>
        <w:t>заявление и документы, необходимые для получения государственной услуги, могут быть представлены работодателем в электронном виде по</w:t>
      </w:r>
      <w:proofErr w:type="gramEnd"/>
      <w:r w:rsidR="00631389" w:rsidRPr="00AA7E4B">
        <w:rPr>
          <w:rFonts w:ascii="Times New Roman" w:hAnsi="Times New Roman" w:cs="Times New Roman"/>
          <w:sz w:val="26"/>
          <w:szCs w:val="26"/>
          <w:u w:val="single"/>
        </w:rPr>
        <w:t xml:space="preserve"> защищенным каналам связи, заверенные усиленной квалифицированной электронной подписью.</w:t>
      </w:r>
    </w:p>
    <w:p w:rsidR="00631389" w:rsidRPr="00AA7E4B" w:rsidRDefault="00E9252D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15.04.2014г.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городе Ханты-Мансийске 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>было подписано Трехстороннее соглашение между органами государственной власти Ханты-Мансийского автономного округа – Югры, объединением работодателей Ханты-Мансийского автономного округа – Югры, объединением организаций профсоюзов Ханты-Мансийского автономного округа – Югры на 2014-2016 годы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Данное Соглашение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яет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согласованные позиции Сторон по основным принципам регулирования социально-трудовых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связанных с ними 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>экономических отношений</w:t>
      </w:r>
      <w:r w:rsidR="00AA7E4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уровне Ханты-Мансийского автономного округа - Югры в 2014 - 2016 годах и совместные действия по их реализации. 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Пунктами 5.1.7-5.1.10 вышеуказанного Соглашения урегулирован вопрос по взаимодействию Управлений (Отдела) ПФР автономного округа со страхователями (работодателями) автономного округа в рамках проведения заблаговременной подготовки назначения пенсий. 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Стороны совместно: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-организуют размещение информационных материалов для работников предприятий (организаций) по вопросам пенсионного обеспечения в части проведения заблаговременной подготовки документов, необходимых для назначения пенсионного обеспечения, на лиц, уходящих на пенсию;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-в рамках заключенных соглашений между страхователями и территориальными органами Пенсионного фонда Российской Федерации работодатели представляют пакет документов, в том числе и в электронной форме, необходимых для проведения заблаговременной подготовки макета пенсионного дела. 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Группой оценки пенсионных прав застрахованных лиц Управления проводится заблаговременная работа по подготовке документов с лицами, уходящими на пенсию в 2016-2017г.г.</w:t>
      </w:r>
    </w:p>
    <w:p w:rsidR="00557BEF" w:rsidRPr="00557BEF" w:rsidRDefault="00631389" w:rsidP="00557BEF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ГУ-УПФ РФ в г. Когалыме ХМАО</w:t>
      </w:r>
      <w:r w:rsidR="00E925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925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Югры проводит активную разъяснительную работу со страхователями об изменениях в пенсионном з</w:t>
      </w:r>
      <w:r w:rsidR="00E9252D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аконодательстве с 01.01.2015г. 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по вопросам организации заблаговременной работы в части представления на своих работников макетов выплатных дел</w:t>
      </w:r>
      <w:r w:rsidR="00E9252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9252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п.4 ст. 21 Федерального закона «О страховых пенсиях» № 400-ФЗ от 28.12.2013г.</w:t>
      </w:r>
      <w:r w:rsidR="00557B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7BEF" w:rsidRPr="00557BEF">
        <w:rPr>
          <w:rFonts w:ascii="Times New Roman" w:eastAsia="Times New Roman" w:hAnsi="Times New Roman" w:cs="Times New Roman"/>
          <w:bCs/>
          <w:sz w:val="28"/>
          <w:szCs w:val="28"/>
        </w:rPr>
        <w:t>обращение за установлением страховой пенсии, выплатой и доставкой страховой пенсии может быть представлено в форме электронного документа, порядок оформления которого определяется Правительством Российской Федерации и который передается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</w:t>
      </w:r>
      <w:proofErr w:type="gramEnd"/>
      <w:r w:rsidR="00557BEF" w:rsidRPr="00557BEF">
        <w:rPr>
          <w:rFonts w:ascii="Times New Roman" w:eastAsia="Times New Roman" w:hAnsi="Times New Roman" w:cs="Times New Roman"/>
          <w:bCs/>
          <w:sz w:val="28"/>
          <w:szCs w:val="28"/>
        </w:rPr>
        <w:t xml:space="preserve"> "Единый портал государственных и муниципальных услуг (функций)" (далее - Единый портал государственных и муниципальных услуг). </w:t>
      </w:r>
    </w:p>
    <w:p w:rsidR="00631389" w:rsidRPr="00AA7E4B" w:rsidRDefault="00557BEF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>ля выполнения мероприятий по организации качественного предоставления государственных и муниципальных услуг в части установления страховой пенсии необходимо тесное сотрудничество работодателей города с Управлением ПФР в г. Когалыме по представлению электронных макетов будущих пенсионных дел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Представление электронных макетов будущих пенсионных дел в Управление ПФ в г. Когалыме возможно посредством программного комплекса БПИ «Макет», который имеется практически во всех кадровых и бухгалтерских службах предприятий города.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Для формирования макета выплатного дела (с последующей подачей заявления о назначении страховой пенсии по старости) застрахованные лица, состоящие в трудовых отношениях, имеют право обратиться в отдел кадров </w:t>
      </w:r>
      <w:r w:rsidR="00C34F2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предприятия. Ответственные специалисты отдела кадров 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оказ</w:t>
      </w:r>
      <w:r w:rsidR="00C34F2C">
        <w:rPr>
          <w:rFonts w:ascii="Times New Roman" w:eastAsia="Times New Roman" w:hAnsi="Times New Roman" w:cs="Times New Roman"/>
          <w:bCs/>
          <w:sz w:val="28"/>
          <w:szCs w:val="28"/>
        </w:rPr>
        <w:t>ывают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методическую и практическую помощь в организации данной работы по сбору документов, необходимых для назначен</w:t>
      </w:r>
      <w:r w:rsidR="00C34F2C">
        <w:rPr>
          <w:rFonts w:ascii="Times New Roman" w:eastAsia="Times New Roman" w:hAnsi="Times New Roman" w:cs="Times New Roman"/>
          <w:bCs/>
          <w:sz w:val="28"/>
          <w:szCs w:val="28"/>
        </w:rPr>
        <w:t xml:space="preserve">ия страховой пенсии по старости и 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помощью электронного документооборота представ</w:t>
      </w:r>
      <w:r w:rsidR="00C34F2C">
        <w:rPr>
          <w:rFonts w:ascii="Times New Roman" w:eastAsia="Times New Roman" w:hAnsi="Times New Roman" w:cs="Times New Roman"/>
          <w:bCs/>
          <w:sz w:val="28"/>
          <w:szCs w:val="28"/>
        </w:rPr>
        <w:t>ляют</w:t>
      </w: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пакет документов в УПФР в </w:t>
      </w:r>
      <w:proofErr w:type="gramStart"/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. Когалыме для оценки пенсионных прав. По результатам оценки будет сделано заключение о праве выхода на пенсию, и направлено уведомление о недостающих документах.</w:t>
      </w:r>
    </w:p>
    <w:p w:rsidR="00631389" w:rsidRPr="00AA7E4B" w:rsidRDefault="00E91683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образом</w:t>
      </w:r>
      <w:proofErr w:type="gramEnd"/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застрахованному лицу, состоящему в трудовых отношениях с работодателем, не придется неоднократно посещать Пенсионный фонд в целях проведения заблаговременной работы, а  за месяц до наступления права лишь подать заявление о назначении страховой пенсии через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кадровую службу предприятия или воспользоваться порталом государственных услуг, либо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«Личный кабинет застрахованного лица», который находится на официальном сайте </w:t>
      </w:r>
      <w:hyperlink r:id="rId6" w:history="1">
        <w:r w:rsidR="00631389" w:rsidRPr="00AA7E4B">
          <w:rPr>
            <w:rFonts w:ascii="Times New Roman" w:eastAsia="Times New Roman" w:hAnsi="Times New Roman" w:cs="Times New Roman"/>
            <w:bCs/>
          </w:rPr>
          <w:t>www.pfrf.ru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31389"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16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</w:t>
      </w:r>
      <w:r w:rsidRPr="00E91683">
        <w:rPr>
          <w:rFonts w:ascii="Times New Roman" w:eastAsia="Times New Roman" w:hAnsi="Times New Roman" w:cs="Times New Roman"/>
          <w:b/>
          <w:sz w:val="28"/>
          <w:szCs w:val="28"/>
        </w:rPr>
        <w:t>10 рабочих дней</w:t>
      </w:r>
      <w:r w:rsidRPr="00E9168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Пенсионный фонд рассмотрит ваше заявление и назначит страховую пенсию по старости.</w:t>
      </w:r>
    </w:p>
    <w:p w:rsidR="00E91683" w:rsidRDefault="00E91683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91683" w:rsidRDefault="00E91683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всем возникающим вопросам Вы можете обратиться в группу оценки пенсионных прав застрахованных лиц ежедневно </w:t>
      </w:r>
      <w:proofErr w:type="spellStart"/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пн</w:t>
      </w:r>
      <w:proofErr w:type="gramStart"/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.-</w:t>
      </w:r>
      <w:proofErr w:type="gramEnd"/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>птн</w:t>
      </w:r>
      <w:proofErr w:type="spellEnd"/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., часы приема с 9.00 до 13.00 и с 14.00 до 17.00, тел.: 51699 или 22520 (приемная), а так же по адресу: Мира 24, каб.103, 105. </w:t>
      </w:r>
    </w:p>
    <w:p w:rsidR="00631389" w:rsidRPr="00AA7E4B" w:rsidRDefault="00631389" w:rsidP="0063138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E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bookmarkEnd w:id="0"/>
    <w:bookmarkEnd w:id="1"/>
    <w:bookmarkEnd w:id="2"/>
    <w:p w:rsidR="00631389" w:rsidRDefault="00631389" w:rsidP="00631389">
      <w:pPr>
        <w:pStyle w:val="a7"/>
        <w:jc w:val="both"/>
      </w:pPr>
    </w:p>
    <w:sectPr w:rsidR="00631389" w:rsidSect="00E9168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663"/>
    <w:multiLevelType w:val="hybridMultilevel"/>
    <w:tmpl w:val="B5BC84CA"/>
    <w:lvl w:ilvl="0" w:tplc="674A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B13"/>
    <w:rsid w:val="00036FB8"/>
    <w:rsid w:val="00056546"/>
    <w:rsid w:val="002A5A4C"/>
    <w:rsid w:val="003F71AC"/>
    <w:rsid w:val="004D6046"/>
    <w:rsid w:val="004E12AA"/>
    <w:rsid w:val="004E3D6A"/>
    <w:rsid w:val="00557BEF"/>
    <w:rsid w:val="00631389"/>
    <w:rsid w:val="006638D6"/>
    <w:rsid w:val="006E3F6C"/>
    <w:rsid w:val="00790632"/>
    <w:rsid w:val="00AA7E4B"/>
    <w:rsid w:val="00C226A4"/>
    <w:rsid w:val="00C34F2C"/>
    <w:rsid w:val="00C56B13"/>
    <w:rsid w:val="00C95CEA"/>
    <w:rsid w:val="00E26260"/>
    <w:rsid w:val="00E707F0"/>
    <w:rsid w:val="00E91683"/>
    <w:rsid w:val="00E9249D"/>
    <w:rsid w:val="00E9252D"/>
    <w:rsid w:val="00F3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4C"/>
  </w:style>
  <w:style w:type="paragraph" w:styleId="1">
    <w:name w:val="heading 1"/>
    <w:basedOn w:val="a"/>
    <w:link w:val="10"/>
    <w:uiPriority w:val="9"/>
    <w:qFormat/>
    <w:rsid w:val="00C56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B13"/>
    <w:rPr>
      <w:b/>
      <w:bCs/>
    </w:rPr>
  </w:style>
  <w:style w:type="character" w:styleId="a5">
    <w:name w:val="Hyperlink"/>
    <w:basedOn w:val="a0"/>
    <w:uiPriority w:val="99"/>
    <w:semiHidden/>
    <w:unhideWhenUsed/>
    <w:rsid w:val="00C56B13"/>
    <w:rPr>
      <w:color w:val="0000FF"/>
      <w:u w:val="single"/>
    </w:rPr>
  </w:style>
  <w:style w:type="paragraph" w:styleId="a6">
    <w:name w:val="No Spacing"/>
    <w:uiPriority w:val="1"/>
    <w:qFormat/>
    <w:rsid w:val="00C9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label">
    <w:name w:val="label"/>
    <w:basedOn w:val="a0"/>
    <w:rsid w:val="00056546"/>
  </w:style>
  <w:style w:type="paragraph" w:styleId="a7">
    <w:name w:val="Body Text"/>
    <w:basedOn w:val="a"/>
    <w:link w:val="a8"/>
    <w:rsid w:val="006313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63138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631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Джахангирли</dc:creator>
  <cp:keywords/>
  <dc:description/>
  <cp:lastModifiedBy>Пахомова</cp:lastModifiedBy>
  <cp:revision>4</cp:revision>
  <dcterms:created xsi:type="dcterms:W3CDTF">2016-11-14T11:35:00Z</dcterms:created>
  <dcterms:modified xsi:type="dcterms:W3CDTF">2016-11-15T06:43:00Z</dcterms:modified>
</cp:coreProperties>
</file>